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169EB" w14:textId="120C68A8" w:rsidR="000E37F5" w:rsidRPr="000E37F5" w:rsidRDefault="000E37F5" w:rsidP="000E37F5">
      <w:pPr>
        <w:rPr>
          <w:sz w:val="36"/>
          <w:szCs w:val="36"/>
        </w:rPr>
      </w:pPr>
      <w:r w:rsidRPr="000E37F5">
        <w:rPr>
          <w:sz w:val="36"/>
          <w:szCs w:val="36"/>
        </w:rPr>
        <w:t>Requesting a Hearing to Change or End a No-Contact Order</w:t>
      </w:r>
    </w:p>
    <w:p w14:paraId="2AD90CB4" w14:textId="0770C5F5" w:rsidR="000E37F5" w:rsidRDefault="000E37F5" w:rsidP="000E37F5">
      <w:r>
        <w:t>This guide explains how to ask the court to change (modify) or end (rescind) a No</w:t>
      </w:r>
      <w:r>
        <w:rPr>
          <w:rFonts w:ascii="Arial" w:hAnsi="Arial" w:cs="Arial"/>
        </w:rPr>
        <w:t xml:space="preserve"> </w:t>
      </w:r>
      <w:r>
        <w:t>Contact Order. The process uses two legal forms. Your motion form becomes part of the public court record. Your address form can be kept private from the public if you ask, but the defendant may still see it.</w:t>
      </w:r>
    </w:p>
    <w:p w14:paraId="63C90EEF" w14:textId="77777777" w:rsidR="000E37F5" w:rsidRPr="000E37F5" w:rsidRDefault="000E37F5" w:rsidP="000E37F5">
      <w:pPr>
        <w:rPr>
          <w:sz w:val="28"/>
          <w:szCs w:val="28"/>
        </w:rPr>
      </w:pPr>
      <w:r w:rsidRPr="000E37F5">
        <w:rPr>
          <w:sz w:val="28"/>
          <w:szCs w:val="28"/>
        </w:rPr>
        <w:t>Step 1: Complete the Motion Form</w:t>
      </w:r>
    </w:p>
    <w:p w14:paraId="334ED3D9" w14:textId="6856F1FF" w:rsidR="000E37F5" w:rsidRDefault="000E37F5" w:rsidP="000E37F5">
      <w:r>
        <w:t>Fill out the “Protected Person’s Motion to Modify/Rescind Domestic Violence No</w:t>
      </w:r>
      <w:r>
        <w:rPr>
          <w:rFonts w:ascii="Arial" w:hAnsi="Arial" w:cs="Arial"/>
        </w:rPr>
        <w:t xml:space="preserve"> </w:t>
      </w:r>
      <w:r>
        <w:t>Contact Order.</w:t>
      </w:r>
      <w:r>
        <w:rPr>
          <w:rFonts w:ascii="Aptos" w:hAnsi="Aptos" w:cs="Aptos"/>
        </w:rPr>
        <w:t>”</w:t>
      </w:r>
      <w:r>
        <w:t xml:space="preserve"> You are </w:t>
      </w:r>
      <w:proofErr w:type="gramStart"/>
      <w:r>
        <w:t>the</w:t>
      </w:r>
      <w:proofErr w:type="gramEnd"/>
      <w:r>
        <w:t xml:space="preserve"> protected person. The defendant is the person you want </w:t>
      </w:r>
      <w:proofErr w:type="gramStart"/>
      <w:r>
        <w:t>contact</w:t>
      </w:r>
      <w:proofErr w:type="gramEnd"/>
      <w:r>
        <w:t xml:space="preserve"> with. Court staff can look up your case number and the date the order was signed, but they cannot give legal advice. In the space provided, explain clearly why you want the order changed or ended. If you want limited contact (for example, phone or email contact for childcare or financial reasons), write that in the form.</w:t>
      </w:r>
    </w:p>
    <w:p w14:paraId="7221EA52" w14:textId="77777777" w:rsidR="000E37F5" w:rsidRPr="000E37F5" w:rsidRDefault="000E37F5" w:rsidP="000E37F5">
      <w:pPr>
        <w:rPr>
          <w:sz w:val="28"/>
          <w:szCs w:val="28"/>
        </w:rPr>
      </w:pPr>
      <w:r w:rsidRPr="000E37F5">
        <w:rPr>
          <w:sz w:val="28"/>
          <w:szCs w:val="28"/>
        </w:rPr>
        <w:t>Step 2: Complete the Address Form</w:t>
      </w:r>
    </w:p>
    <w:p w14:paraId="1A27385D" w14:textId="77777777" w:rsidR="000E37F5" w:rsidRDefault="000E37F5" w:rsidP="000E37F5">
      <w:r>
        <w:t xml:space="preserve">Fill out the “Protected Person’s Address Form.” Include your name and a mailing or email address. Select how you want the court to notify you. If you want your address </w:t>
      </w:r>
      <w:proofErr w:type="gramStart"/>
      <w:r>
        <w:t>kept</w:t>
      </w:r>
      <w:proofErr w:type="gramEnd"/>
      <w:r>
        <w:t xml:space="preserve"> confidential </w:t>
      </w:r>
      <w:proofErr w:type="gramStart"/>
      <w:r>
        <w:t>from</w:t>
      </w:r>
      <w:proofErr w:type="gramEnd"/>
      <w:r>
        <w:t xml:space="preserve"> the public, check the box stating there is a possibility of further violence. Your address may still be shared with the defendant’s lawyer.</w:t>
      </w:r>
    </w:p>
    <w:p w14:paraId="6DAA02E7" w14:textId="77777777" w:rsidR="000E37F5" w:rsidRPr="000E37F5" w:rsidRDefault="000E37F5" w:rsidP="000E37F5">
      <w:pPr>
        <w:rPr>
          <w:sz w:val="28"/>
          <w:szCs w:val="28"/>
        </w:rPr>
      </w:pPr>
      <w:r w:rsidRPr="000E37F5">
        <w:rPr>
          <w:sz w:val="28"/>
          <w:szCs w:val="28"/>
        </w:rPr>
        <w:t>Step 3: Submit Your Forms</w:t>
      </w:r>
    </w:p>
    <w:p w14:paraId="2E3E3DD2" w14:textId="775C54C2" w:rsidR="000E37F5" w:rsidRDefault="000E37F5" w:rsidP="000E37F5">
      <w:r>
        <w:t xml:space="preserve">If you </w:t>
      </w:r>
      <w:proofErr w:type="gramStart"/>
      <w:r>
        <w:t>used</w:t>
      </w:r>
      <w:proofErr w:type="gramEnd"/>
      <w:r>
        <w:t xml:space="preserve"> the automatic online Adobe form, you do not need to take further action. If you filled out paper forms, you must submit them to Seattle Municipal Court: Seattle Municipal Court Records Office 3rd Floor, 600 5th Ave PO Box 34987 Seattle, WA 98124</w:t>
      </w:r>
      <w:r>
        <w:rPr>
          <w:rFonts w:ascii="Arial" w:hAnsi="Arial" w:cs="Arial"/>
        </w:rPr>
        <w:t>-</w:t>
      </w:r>
      <w:r>
        <w:t>4987 If you hand</w:t>
      </w:r>
      <w:r>
        <w:rPr>
          <w:rFonts w:ascii="Arial" w:hAnsi="Arial" w:cs="Arial"/>
        </w:rPr>
        <w:t>-</w:t>
      </w:r>
      <w:r>
        <w:t>deliver your forms,</w:t>
      </w:r>
      <w:r w:rsidR="0019083A">
        <w:t xml:space="preserve"> </w:t>
      </w:r>
    </w:p>
    <w:p w14:paraId="24D67C54" w14:textId="10F117EC" w:rsidR="000E37F5" w:rsidRDefault="000E37F5" w:rsidP="000E37F5">
      <w:r>
        <w:t>Date</w:t>
      </w:r>
      <w:r>
        <w:rPr>
          <w:rFonts w:ascii="Arial" w:hAnsi="Arial" w:cs="Arial"/>
        </w:rPr>
        <w:t>-</w:t>
      </w:r>
      <w:r>
        <w:t>stamp your copies and place them in the self</w:t>
      </w:r>
      <w:r>
        <w:rPr>
          <w:rFonts w:ascii="Arial" w:hAnsi="Arial" w:cs="Arial"/>
        </w:rPr>
        <w:t>-</w:t>
      </w:r>
      <w:r>
        <w:t>filing box.</w:t>
      </w:r>
    </w:p>
    <w:p w14:paraId="536C7097" w14:textId="77777777" w:rsidR="000E37F5" w:rsidRPr="000E37F5" w:rsidRDefault="000E37F5" w:rsidP="000E37F5">
      <w:pPr>
        <w:rPr>
          <w:sz w:val="28"/>
          <w:szCs w:val="28"/>
        </w:rPr>
      </w:pPr>
      <w:r w:rsidRPr="000E37F5">
        <w:rPr>
          <w:sz w:val="28"/>
          <w:szCs w:val="28"/>
        </w:rPr>
        <w:t>What Happens Next?</w:t>
      </w:r>
    </w:p>
    <w:p w14:paraId="0228350A" w14:textId="77777777" w:rsidR="000E37F5" w:rsidRDefault="000E37F5" w:rsidP="000E37F5">
      <w:r>
        <w:t>A Judge will review your request and will either: 1. Deny the motion without a hearing, or 2. Schedule a hearing. If a hearing is scheduled, the defendant and attorneys will be notified. At the hearing, you can tell the Judge why you believe the order should be changed or ended. Please remember: Requesting a hearing does NOT guarantee that the Judge will change or end the order.</w:t>
      </w:r>
    </w:p>
    <w:p w14:paraId="75FF63D6" w14:textId="5B876E7D" w:rsidR="009D5D5B" w:rsidRDefault="000E37F5" w:rsidP="000E37F5">
      <w:pPr>
        <w:rPr>
          <w:sz w:val="28"/>
          <w:szCs w:val="28"/>
        </w:rPr>
      </w:pPr>
      <w:r w:rsidRPr="000E37F5">
        <w:rPr>
          <w:sz w:val="28"/>
          <w:szCs w:val="28"/>
        </w:rPr>
        <w:t>Can I Choose the Hearing Date?</w:t>
      </w:r>
    </w:p>
    <w:p w14:paraId="14648210" w14:textId="6E2B21A6" w:rsidR="000E37F5" w:rsidRPr="000E37F5" w:rsidRDefault="000E37F5" w:rsidP="000E37F5">
      <w:r w:rsidRPr="000E37F5">
        <w:lastRenderedPageBreak/>
        <w:t>Hearings for No</w:t>
      </w:r>
      <w:r>
        <w:rPr>
          <w:rFonts w:ascii="Arial" w:hAnsi="Arial" w:cs="Arial"/>
        </w:rPr>
        <w:t>-</w:t>
      </w:r>
      <w:r w:rsidRPr="000E37F5">
        <w:t xml:space="preserve">Contact Order changes are usually on </w:t>
      </w:r>
      <w:r w:rsidR="0019083A">
        <w:t xml:space="preserve">Monday’s and Friday’s. </w:t>
      </w:r>
      <w:r w:rsidRPr="000E37F5">
        <w:t>You may write dates you are available or unavailable in your statement. The court may consider your request but cannot guarantee a specific date. The Judge may also request information from a Probation Officer or Treatment Agency. This may affect the hearing date. If you do not get a response within 2 weeks, call 206</w:t>
      </w:r>
      <w:r>
        <w:rPr>
          <w:rFonts w:ascii="Arial" w:hAnsi="Arial" w:cs="Arial"/>
        </w:rPr>
        <w:t>-</w:t>
      </w:r>
      <w:r w:rsidRPr="000E37F5">
        <w:t>684</w:t>
      </w:r>
      <w:r>
        <w:rPr>
          <w:rFonts w:ascii="Arial" w:hAnsi="Arial" w:cs="Arial"/>
        </w:rPr>
        <w:t>-</w:t>
      </w:r>
      <w:r w:rsidRPr="000E37F5">
        <w:t>5600.</w:t>
      </w:r>
    </w:p>
    <w:p w14:paraId="6EDE5B9A" w14:textId="77777777" w:rsidR="000E37F5" w:rsidRPr="000E37F5" w:rsidRDefault="000E37F5" w:rsidP="000E37F5">
      <w:pPr>
        <w:rPr>
          <w:sz w:val="28"/>
          <w:szCs w:val="28"/>
        </w:rPr>
      </w:pPr>
      <w:r w:rsidRPr="000E37F5">
        <w:rPr>
          <w:sz w:val="28"/>
          <w:szCs w:val="28"/>
        </w:rPr>
        <w:t>Requesting an Interpreter or Accommodations</w:t>
      </w:r>
    </w:p>
    <w:p w14:paraId="636D2133" w14:textId="676F97A3" w:rsidR="000E37F5" w:rsidRPr="000E37F5" w:rsidRDefault="000E37F5" w:rsidP="000E37F5">
      <w:r w:rsidRPr="000E37F5">
        <w:t>If you need an interpreter or other accommodation</w:t>
      </w:r>
      <w:r>
        <w:t>s</w:t>
      </w:r>
      <w:r w:rsidRPr="000E37F5">
        <w:t xml:space="preserve"> write this on your form. Include the language you need. The court will try to meet your needs. You may fill out the form in your first language. It will be translated for the Judge.</w:t>
      </w:r>
    </w:p>
    <w:p w14:paraId="6C9F7DE9" w14:textId="77777777" w:rsidR="000E37F5" w:rsidRPr="000E37F5" w:rsidRDefault="000E37F5" w:rsidP="000E37F5">
      <w:pPr>
        <w:rPr>
          <w:sz w:val="28"/>
          <w:szCs w:val="28"/>
        </w:rPr>
      </w:pPr>
      <w:r w:rsidRPr="000E37F5">
        <w:rPr>
          <w:sz w:val="28"/>
          <w:szCs w:val="28"/>
        </w:rPr>
        <w:t>Safety Planning</w:t>
      </w:r>
    </w:p>
    <w:p w14:paraId="1D39567E" w14:textId="59BC1259" w:rsidR="000E37F5" w:rsidRPr="000E37F5" w:rsidRDefault="000E37F5" w:rsidP="000E37F5">
      <w:r w:rsidRPr="000E37F5">
        <w:t>The Judge may ask if you have a safety plan. Safety planning is important even if you believe future violence is unlikely. For help creating a safety plan, call your advocate at 206</w:t>
      </w:r>
      <w:r>
        <w:rPr>
          <w:rFonts w:ascii="Arial" w:hAnsi="Arial" w:cs="Arial"/>
        </w:rPr>
        <w:t>-</w:t>
      </w:r>
      <w:r w:rsidRPr="000E37F5">
        <w:t>684</w:t>
      </w:r>
      <w:r>
        <w:rPr>
          <w:rFonts w:ascii="Arial" w:hAnsi="Arial" w:cs="Arial"/>
        </w:rPr>
        <w:t>-</w:t>
      </w:r>
      <w:r w:rsidRPr="000E37F5">
        <w:t>7757. An advocate will meet you at the hearing. If you want help filling out the forms, ask the clerk to contact your advocate, or call 206</w:t>
      </w:r>
      <w:r>
        <w:rPr>
          <w:rFonts w:ascii="Arial" w:hAnsi="Arial" w:cs="Arial"/>
        </w:rPr>
        <w:t>-</w:t>
      </w:r>
      <w:r w:rsidRPr="000E37F5">
        <w:t>684</w:t>
      </w:r>
      <w:r>
        <w:rPr>
          <w:rFonts w:ascii="Arial" w:hAnsi="Arial" w:cs="Arial"/>
        </w:rPr>
        <w:t>-</w:t>
      </w:r>
      <w:r w:rsidRPr="000E37F5">
        <w:t>7757.</w:t>
      </w:r>
    </w:p>
    <w:sectPr w:rsidR="000E37F5" w:rsidRPr="000E37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7F5"/>
    <w:rsid w:val="000E37F5"/>
    <w:rsid w:val="001567FD"/>
    <w:rsid w:val="0019083A"/>
    <w:rsid w:val="002861F1"/>
    <w:rsid w:val="0083302B"/>
    <w:rsid w:val="009D5D5B"/>
    <w:rsid w:val="00B46B89"/>
    <w:rsid w:val="00DC585B"/>
    <w:rsid w:val="00E23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846E9"/>
  <w15:chartTrackingRefBased/>
  <w15:docId w15:val="{4C103039-8E88-4AE7-B913-8382D9ED9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37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37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37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37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7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7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7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7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7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7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37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37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37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7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7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7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7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7F5"/>
    <w:rPr>
      <w:rFonts w:eastAsiaTheme="majorEastAsia" w:cstheme="majorBidi"/>
      <w:color w:val="272727" w:themeColor="text1" w:themeTint="D8"/>
    </w:rPr>
  </w:style>
  <w:style w:type="paragraph" w:styleId="Title">
    <w:name w:val="Title"/>
    <w:basedOn w:val="Normal"/>
    <w:next w:val="Normal"/>
    <w:link w:val="TitleChar"/>
    <w:uiPriority w:val="10"/>
    <w:qFormat/>
    <w:rsid w:val="000E37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7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7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7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7F5"/>
    <w:pPr>
      <w:spacing w:before="160"/>
      <w:jc w:val="center"/>
    </w:pPr>
    <w:rPr>
      <w:i/>
      <w:iCs/>
      <w:color w:val="404040" w:themeColor="text1" w:themeTint="BF"/>
    </w:rPr>
  </w:style>
  <w:style w:type="character" w:customStyle="1" w:styleId="QuoteChar">
    <w:name w:val="Quote Char"/>
    <w:basedOn w:val="DefaultParagraphFont"/>
    <w:link w:val="Quote"/>
    <w:uiPriority w:val="29"/>
    <w:rsid w:val="000E37F5"/>
    <w:rPr>
      <w:i/>
      <w:iCs/>
      <w:color w:val="404040" w:themeColor="text1" w:themeTint="BF"/>
    </w:rPr>
  </w:style>
  <w:style w:type="paragraph" w:styleId="ListParagraph">
    <w:name w:val="List Paragraph"/>
    <w:basedOn w:val="Normal"/>
    <w:uiPriority w:val="34"/>
    <w:qFormat/>
    <w:rsid w:val="000E37F5"/>
    <w:pPr>
      <w:ind w:left="720"/>
      <w:contextualSpacing/>
    </w:pPr>
  </w:style>
  <w:style w:type="character" w:styleId="IntenseEmphasis">
    <w:name w:val="Intense Emphasis"/>
    <w:basedOn w:val="DefaultParagraphFont"/>
    <w:uiPriority w:val="21"/>
    <w:qFormat/>
    <w:rsid w:val="000E37F5"/>
    <w:rPr>
      <w:i/>
      <w:iCs/>
      <w:color w:val="0F4761" w:themeColor="accent1" w:themeShade="BF"/>
    </w:rPr>
  </w:style>
  <w:style w:type="paragraph" w:styleId="IntenseQuote">
    <w:name w:val="Intense Quote"/>
    <w:basedOn w:val="Normal"/>
    <w:next w:val="Normal"/>
    <w:link w:val="IntenseQuoteChar"/>
    <w:uiPriority w:val="30"/>
    <w:qFormat/>
    <w:rsid w:val="000E37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7F5"/>
    <w:rPr>
      <w:i/>
      <w:iCs/>
      <w:color w:val="0F4761" w:themeColor="accent1" w:themeShade="BF"/>
    </w:rPr>
  </w:style>
  <w:style w:type="character" w:styleId="IntenseReference">
    <w:name w:val="Intense Reference"/>
    <w:basedOn w:val="DefaultParagraphFont"/>
    <w:uiPriority w:val="32"/>
    <w:qFormat/>
    <w:rsid w:val="000E37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062F3-8C88-4E0D-8885-9E134C11E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461</Words>
  <Characters>2628</Characters>
  <Application>Microsoft Office Word</Application>
  <DocSecurity>0</DocSecurity>
  <Lines>21</Lines>
  <Paragraphs>6</Paragraphs>
  <ScaleCrop>false</ScaleCrop>
  <Company>City of Seattle</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Lisa</dc:creator>
  <cp:keywords/>
  <dc:description/>
  <cp:lastModifiedBy>Foster, Lisa</cp:lastModifiedBy>
  <cp:revision>2</cp:revision>
  <dcterms:created xsi:type="dcterms:W3CDTF">2025-12-15T21:19:00Z</dcterms:created>
  <dcterms:modified xsi:type="dcterms:W3CDTF">2025-12-15T21:19:00Z</dcterms:modified>
</cp:coreProperties>
</file>